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C4" w:rsidRDefault="00F446F3" w:rsidP="00794721">
      <w:pPr>
        <w:jc w:val="center"/>
        <w:rPr>
          <w:b/>
          <w:bCs/>
          <w:sz w:val="32"/>
          <w:szCs w:val="32"/>
          <w:u w:val="single"/>
        </w:rPr>
      </w:pPr>
      <w:r w:rsidRPr="00F446F3">
        <w:rPr>
          <w:b/>
          <w:bCs/>
          <w:sz w:val="32"/>
          <w:szCs w:val="32"/>
          <w:u w:val="single"/>
        </w:rPr>
        <w:t>Liste des tableaux</w:t>
      </w:r>
    </w:p>
    <w:p w:rsidR="00F446F3" w:rsidRPr="00F446F3" w:rsidRDefault="00F446F3" w:rsidP="00F446F3">
      <w:pPr>
        <w:rPr>
          <w:b/>
          <w:bCs/>
          <w:sz w:val="32"/>
          <w:szCs w:val="32"/>
          <w:u w:val="single"/>
          <w:lang w:bidi="ar-DZ"/>
        </w:rPr>
      </w:pPr>
      <w:r w:rsidRPr="00F446F3">
        <w:rPr>
          <w:b/>
          <w:bCs/>
          <w:sz w:val="24"/>
          <w:szCs w:val="24"/>
          <w:lang w:bidi="ar-DZ"/>
        </w:rPr>
        <w:t>Chapitre2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2.1 : Coefficient a1  et  a2   :...................................................................................................       17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2.2 : coefficient Bc     :    ............................................................................................................  18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2.3 : coefficient Bt      :     .............................................................................................................19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2.4 : répartition des efforts    :     ................................................................................................ 26</w:t>
      </w:r>
    </w:p>
    <w:p w:rsidR="00F446F3" w:rsidRPr="00F446F3" w:rsidRDefault="00F446F3" w:rsidP="00F446F3">
      <w:pPr>
        <w:rPr>
          <w:b/>
          <w:bCs/>
          <w:sz w:val="24"/>
          <w:szCs w:val="24"/>
          <w:lang w:bidi="ar-DZ"/>
        </w:rPr>
      </w:pPr>
      <w:r w:rsidRPr="00F446F3">
        <w:rPr>
          <w:b/>
          <w:bCs/>
          <w:sz w:val="24"/>
          <w:szCs w:val="24"/>
          <w:lang w:bidi="ar-DZ"/>
        </w:rPr>
        <w:t>Chapitre4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4.1 Résultats des moments caractérisant la loi de comportement des éléments  structurels :.  54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4.2  Rotations  et niveaux de performances correspondants :..................................................  55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 4.3 Caractéristiques mécaniques  de béton utilisés :................................................................ 56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Tableau.4.5 Valeurs des rigidités de flexion utilisées  pour les poteaux et les poutres :...........................57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Tableau4.7Résultats des moments caractérisant  la loi de comportement des poutres  pour différentes valeurs de résistance en compression du béton</w:t>
      </w:r>
      <w:r w:rsidR="000014C4">
        <w:rPr>
          <w:lang w:bidi="ar-DZ"/>
        </w:rPr>
        <w:t> :....................................................................................</w:t>
      </w:r>
      <w:r>
        <w:rPr>
          <w:lang w:bidi="ar-DZ"/>
        </w:rPr>
        <w:t>58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 4.8  Rotations  et niveaux de performances correspondant pour les poteaux et les poutres</w:t>
      </w:r>
      <w:r w:rsidR="000014C4">
        <w:rPr>
          <w:lang w:bidi="ar-DZ"/>
        </w:rPr>
        <w:t> :..</w:t>
      </w:r>
      <w:r>
        <w:rPr>
          <w:lang w:bidi="ar-DZ"/>
        </w:rPr>
        <w:t>58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  4.10 Résultats d'évaluation de la  vulnérabilité  S1, Zone I.</w:t>
      </w:r>
      <w:r w:rsidR="000014C4">
        <w:rPr>
          <w:lang w:bidi="ar-DZ"/>
        </w:rPr>
        <w:t> :.....................................................</w:t>
      </w:r>
      <w:r>
        <w:rPr>
          <w:lang w:bidi="ar-DZ"/>
        </w:rPr>
        <w:t>61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4.12 Résultats d'évaluation de  la  vulnérabilité  S3, Zone I</w:t>
      </w:r>
      <w:r w:rsidR="000014C4">
        <w:rPr>
          <w:lang w:bidi="ar-DZ"/>
        </w:rPr>
        <w:t> :......................................................</w:t>
      </w:r>
      <w:r>
        <w:rPr>
          <w:lang w:bidi="ar-DZ"/>
        </w:rPr>
        <w:t>61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4.11 Résultats d'évaluation de  la  vulnérabilité  S2, Zone I</w:t>
      </w:r>
      <w:r w:rsidR="000014C4">
        <w:rPr>
          <w:lang w:bidi="ar-DZ"/>
        </w:rPr>
        <w:t> :......................................................</w:t>
      </w:r>
      <w:r>
        <w:rPr>
          <w:lang w:bidi="ar-DZ"/>
        </w:rPr>
        <w:t xml:space="preserve"> 61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4.13 Résultats d'évaluation de la  vulnérabilité  S4, Zone I</w:t>
      </w:r>
      <w:r w:rsidR="000014C4">
        <w:rPr>
          <w:lang w:bidi="ar-DZ"/>
        </w:rPr>
        <w:t>. :.................................................... 62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4.14 Résultats d'évaluation de  la  vulnérabilité  S1, Zone II</w:t>
      </w:r>
      <w:r w:rsidR="000014C4">
        <w:rPr>
          <w:lang w:bidi="ar-DZ"/>
        </w:rPr>
        <w:t>. :.................................................... 62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4.15 Résultats d'évaluation de la   vulnérabilité  S2, Zone II</w:t>
      </w:r>
      <w:r w:rsidR="000014C4">
        <w:rPr>
          <w:lang w:bidi="ar-DZ"/>
        </w:rPr>
        <w:t>. :.................................................... 62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4.16 Résultats d'évaluation de la  vulnérabilité  S3, Zone II.</w:t>
      </w:r>
      <w:r w:rsidR="000014C4" w:rsidRPr="000014C4">
        <w:rPr>
          <w:lang w:bidi="ar-DZ"/>
        </w:rPr>
        <w:t xml:space="preserve"> </w:t>
      </w:r>
      <w:r w:rsidR="000014C4">
        <w:rPr>
          <w:lang w:bidi="ar-DZ"/>
        </w:rPr>
        <w:t>. :................................................. 62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4.17 Résultats d'évaluation de la  vulnérabilité  S4, Zone II.</w:t>
      </w:r>
      <w:r w:rsidR="000014C4">
        <w:rPr>
          <w:lang w:bidi="ar-DZ"/>
        </w:rPr>
        <w:t> :....................................................</w:t>
      </w:r>
      <w:r>
        <w:rPr>
          <w:lang w:bidi="ar-DZ"/>
        </w:rPr>
        <w:t xml:space="preserve"> 62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>Tableau. 4.18 Résultats d'évaluation de la  vulnérabilité  S1, Zone III</w:t>
      </w:r>
      <w:r w:rsidR="000014C4">
        <w:rPr>
          <w:lang w:bidi="ar-DZ"/>
        </w:rPr>
        <w:t> :....................................................63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 xml:space="preserve">Tableau. 4.19 Résultats d'évaluation de la  vulnérabilité  S2, Zone III </w:t>
      </w:r>
      <w:r w:rsidR="000014C4">
        <w:rPr>
          <w:lang w:bidi="ar-DZ"/>
        </w:rPr>
        <w:t>:....................................................63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 xml:space="preserve">Tableau. 1.20 Résultats d'évaluation de la  vulnérabilité  S3, Zone III </w:t>
      </w:r>
      <w:r w:rsidR="000014C4">
        <w:rPr>
          <w:lang w:bidi="ar-DZ"/>
        </w:rPr>
        <w:t>:....................................................63</w:t>
      </w:r>
    </w:p>
    <w:p w:rsidR="00F446F3" w:rsidRDefault="00F446F3" w:rsidP="000014C4">
      <w:pPr>
        <w:rPr>
          <w:lang w:bidi="ar-DZ"/>
        </w:rPr>
      </w:pPr>
      <w:r>
        <w:rPr>
          <w:lang w:bidi="ar-DZ"/>
        </w:rPr>
        <w:t xml:space="preserve">Tableau. 4.21 Résultats d'évaluation de la  vulnérabilité  S4, Zone III </w:t>
      </w:r>
      <w:r w:rsidR="000014C4">
        <w:rPr>
          <w:lang w:bidi="ar-DZ"/>
        </w:rPr>
        <w:t>:....................................................63</w:t>
      </w:r>
    </w:p>
    <w:p w:rsidR="00F446F3" w:rsidRDefault="00F446F3" w:rsidP="00F446F3">
      <w:pPr>
        <w:rPr>
          <w:lang w:bidi="ar-DZ"/>
        </w:rPr>
      </w:pPr>
      <w:r>
        <w:rPr>
          <w:lang w:bidi="ar-DZ"/>
        </w:rPr>
        <w:t>Tableau. 4.22 Comparaison des résultats de l'influence de la Résistance à la compression du béton sur la  vulnérabilité   pour S4, Zone III.</w:t>
      </w:r>
      <w:r w:rsidR="000014C4">
        <w:rPr>
          <w:lang w:bidi="ar-DZ"/>
        </w:rPr>
        <w:t> :.............................................................................................................</w:t>
      </w:r>
      <w:r>
        <w:rPr>
          <w:lang w:bidi="ar-DZ"/>
        </w:rPr>
        <w:t xml:space="preserve">  64</w:t>
      </w:r>
    </w:p>
    <w:sectPr w:rsidR="00F446F3" w:rsidSect="007A40B2">
      <w:headerReference w:type="default" r:id="rId6"/>
      <w:footerReference w:type="default" r:id="rId7"/>
      <w:pgSz w:w="11906" w:h="16838" w:code="9"/>
      <w:pgMar w:top="1134" w:right="1134" w:bottom="1134" w:left="1418" w:header="709" w:footer="709" w:gutter="0"/>
      <w:pgNumType w:fmt="upp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182" w:rsidRDefault="00E22182" w:rsidP="00F446F3">
      <w:pPr>
        <w:spacing w:after="0" w:line="240" w:lineRule="auto"/>
      </w:pPr>
      <w:r>
        <w:separator/>
      </w:r>
    </w:p>
  </w:endnote>
  <w:endnote w:type="continuationSeparator" w:id="1">
    <w:p w:rsidR="00E22182" w:rsidRDefault="00E22182" w:rsidP="00F44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9210"/>
      <w:docPartObj>
        <w:docPartGallery w:val="Page Numbers (Bottom of Page)"/>
        <w:docPartUnique/>
      </w:docPartObj>
    </w:sdtPr>
    <w:sdtContent>
      <w:p w:rsidR="007A40B2" w:rsidRDefault="007A40B2">
        <w:pPr>
          <w:pStyle w:val="Pieddepage"/>
          <w:jc w:val="center"/>
        </w:pPr>
        <w:fldSimple w:instr=" PAGE   \* MERGEFORMAT ">
          <w:r>
            <w:rPr>
              <w:noProof/>
            </w:rPr>
            <w:t>IV</w:t>
          </w:r>
        </w:fldSimple>
      </w:p>
    </w:sdtContent>
  </w:sdt>
  <w:p w:rsidR="007A40B2" w:rsidRDefault="007A40B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182" w:rsidRDefault="00E22182" w:rsidP="00F446F3">
      <w:pPr>
        <w:spacing w:after="0" w:line="240" w:lineRule="auto"/>
      </w:pPr>
      <w:r>
        <w:separator/>
      </w:r>
    </w:p>
  </w:footnote>
  <w:footnote w:type="continuationSeparator" w:id="1">
    <w:p w:rsidR="00E22182" w:rsidRDefault="00E22182" w:rsidP="00F44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alias w:val="Auteur"/>
      <w:id w:val="77807658"/>
      <w:placeholder>
        <w:docPart w:val="F044D1E4FD1448919F37B013F059325C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F446F3" w:rsidRPr="00F446F3" w:rsidRDefault="00F446F3" w:rsidP="00F446F3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rFonts w:ascii="Times New Roman" w:hAnsi="Times New Roman" w:cs="Times New Roman"/>
            <w:color w:val="808080" w:themeColor="text1" w:themeTint="7F"/>
            <w:sz w:val="24"/>
            <w:szCs w:val="24"/>
          </w:rPr>
        </w:pPr>
        <w:r w:rsidRPr="00F446F3">
          <w:rPr>
            <w:rFonts w:ascii="Times New Roman" w:hAnsi="Times New Roman" w:cs="Times New Roman"/>
            <w:sz w:val="24"/>
            <w:szCs w:val="24"/>
          </w:rPr>
          <w:t>Liste des tableaux</w:t>
        </w:r>
      </w:p>
    </w:sdtContent>
  </w:sdt>
  <w:p w:rsidR="00F446F3" w:rsidRDefault="00F446F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6F3"/>
    <w:rsid w:val="000014C4"/>
    <w:rsid w:val="001363A3"/>
    <w:rsid w:val="002D70DF"/>
    <w:rsid w:val="003510B9"/>
    <w:rsid w:val="00361BE1"/>
    <w:rsid w:val="00380032"/>
    <w:rsid w:val="004A3464"/>
    <w:rsid w:val="005E6539"/>
    <w:rsid w:val="006C02EA"/>
    <w:rsid w:val="007257C2"/>
    <w:rsid w:val="00757C7E"/>
    <w:rsid w:val="00794721"/>
    <w:rsid w:val="007A40B2"/>
    <w:rsid w:val="0093115F"/>
    <w:rsid w:val="009434F5"/>
    <w:rsid w:val="00AA551D"/>
    <w:rsid w:val="00B1195A"/>
    <w:rsid w:val="00B63F8C"/>
    <w:rsid w:val="00CE646D"/>
    <w:rsid w:val="00D2627B"/>
    <w:rsid w:val="00E22182"/>
    <w:rsid w:val="00F446F3"/>
    <w:rsid w:val="00FA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446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46F3"/>
  </w:style>
  <w:style w:type="paragraph" w:styleId="Pieddepage">
    <w:name w:val="footer"/>
    <w:basedOn w:val="Normal"/>
    <w:link w:val="PieddepageCar"/>
    <w:uiPriority w:val="99"/>
    <w:unhideWhenUsed/>
    <w:rsid w:val="00F446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46F3"/>
  </w:style>
  <w:style w:type="paragraph" w:styleId="Textedebulles">
    <w:name w:val="Balloon Text"/>
    <w:basedOn w:val="Normal"/>
    <w:link w:val="TextedebullesCar"/>
    <w:uiPriority w:val="99"/>
    <w:semiHidden/>
    <w:unhideWhenUsed/>
    <w:rsid w:val="00F4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46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44D1E4FD1448919F37B013F05932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99BE24-FBDB-41A7-B68A-1B8DE8361973}"/>
      </w:docPartPr>
      <w:docPartBody>
        <w:p w:rsidR="00971069" w:rsidRDefault="00376159" w:rsidP="00376159">
          <w:pPr>
            <w:pStyle w:val="F044D1E4FD1448919F37B013F059325C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76159"/>
    <w:rsid w:val="00376159"/>
    <w:rsid w:val="00971069"/>
    <w:rsid w:val="00F45831"/>
    <w:rsid w:val="00F7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06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560725559B145E3B21B9823BB95D3CD">
    <w:name w:val="E560725559B145E3B21B9823BB95D3CD"/>
    <w:rsid w:val="00376159"/>
  </w:style>
  <w:style w:type="paragraph" w:customStyle="1" w:styleId="F9F128E63218409B9AA3C06CB5A95321">
    <w:name w:val="F9F128E63218409B9AA3C06CB5A95321"/>
    <w:rsid w:val="00376159"/>
  </w:style>
  <w:style w:type="paragraph" w:customStyle="1" w:styleId="F044D1E4FD1448919F37B013F059325C">
    <w:name w:val="F044D1E4FD1448919F37B013F059325C"/>
    <w:rsid w:val="003761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499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Liste des tableaux</dc:creator>
  <cp:lastModifiedBy>salem</cp:lastModifiedBy>
  <cp:revision>3</cp:revision>
  <dcterms:created xsi:type="dcterms:W3CDTF">2015-05-27T11:04:00Z</dcterms:created>
  <dcterms:modified xsi:type="dcterms:W3CDTF">2015-05-27T16:50:00Z</dcterms:modified>
</cp:coreProperties>
</file>